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sz w:val="36"/>
          <w:szCs w:val="36"/>
        </w:rPr>
      </w:pPr>
      <w:bookmarkStart w:id="0" w:name="_GoBack"/>
      <w:bookmarkEnd w:id="0"/>
      <w:r>
        <w:rPr>
          <w:rFonts w:hint="eastAsia" w:ascii="华文中宋" w:hAnsi="华文中宋" w:eastAsia="华文中宋" w:cs="仿宋"/>
          <w:color w:val="000000"/>
          <w:sz w:val="36"/>
          <w:szCs w:val="36"/>
        </w:rPr>
        <w:t>建设项目职业病防护设施“三同时”工作公示信息表</w:t>
      </w:r>
    </w:p>
    <w:tbl>
      <w:tblPr>
        <w:tblStyle w:val="6"/>
        <w:tblW w:w="852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76"/>
        <w:gridCol w:w="1985"/>
        <w:gridCol w:w="1830"/>
        <w:gridCol w:w="23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2376" w:type="dxa"/>
            <w:tcBorders>
              <w:top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sz w:val="24"/>
              </w:rPr>
            </w:pPr>
            <w:r>
              <w:rPr>
                <w:rFonts w:hint="eastAsia" w:ascii="仿宋_GB2312" w:hAnsi="仿宋" w:eastAsia="仿宋_GB2312"/>
                <w:sz w:val="24"/>
              </w:rPr>
              <w:t>项目名称</w:t>
            </w:r>
          </w:p>
        </w:tc>
        <w:tc>
          <w:tcPr>
            <w:tcW w:w="6152" w:type="dxa"/>
            <w:gridSpan w:val="3"/>
            <w:tcBorders>
              <w:top w:val="single" w:color="auto" w:sz="4" w:space="0"/>
              <w:left w:val="single" w:color="auto" w:sz="4" w:space="0"/>
              <w:bottom w:val="single" w:color="auto" w:sz="4" w:space="0"/>
            </w:tcBorders>
            <w:vAlign w:val="center"/>
          </w:tcPr>
          <w:p>
            <w:pPr>
              <w:spacing w:line="340" w:lineRule="exact"/>
              <w:jc w:val="center"/>
              <w:rPr>
                <w:rFonts w:ascii="仿宋_GB2312" w:hAnsi="仿宋" w:eastAsia="仿宋_GB2312"/>
                <w:sz w:val="24"/>
              </w:rPr>
            </w:pPr>
            <w:r>
              <w:rPr>
                <w:rFonts w:ascii="仿宋_GB2312" w:hAnsi="仿宋" w:eastAsia="仿宋_GB2312"/>
                <w:sz w:val="24"/>
              </w:rPr>
              <w:t>中车唐山机车车辆有限公司高速车车体制造新模式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2376" w:type="dxa"/>
            <w:tcBorders>
              <w:top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sz w:val="24"/>
              </w:rPr>
            </w:pPr>
            <w:r>
              <w:rPr>
                <w:rFonts w:hint="eastAsia" w:ascii="仿宋_GB2312" w:hAnsi="仿宋" w:eastAsia="仿宋_GB2312"/>
                <w:sz w:val="24"/>
              </w:rPr>
              <w:t>项目地址</w:t>
            </w:r>
          </w:p>
        </w:tc>
        <w:tc>
          <w:tcPr>
            <w:tcW w:w="6152" w:type="dxa"/>
            <w:gridSpan w:val="3"/>
            <w:tcBorders>
              <w:top w:val="single" w:color="auto" w:sz="4" w:space="0"/>
              <w:left w:val="single" w:color="auto" w:sz="4" w:space="0"/>
              <w:bottom w:val="single" w:color="auto" w:sz="4" w:space="0"/>
            </w:tcBorders>
            <w:vAlign w:val="center"/>
          </w:tcPr>
          <w:p>
            <w:pPr>
              <w:spacing w:line="340" w:lineRule="exact"/>
              <w:jc w:val="center"/>
              <w:rPr>
                <w:rFonts w:ascii="仿宋_GB2312" w:hAnsi="仿宋" w:eastAsia="仿宋_GB2312"/>
                <w:sz w:val="24"/>
              </w:rPr>
            </w:pPr>
            <w:r>
              <w:rPr>
                <w:rFonts w:ascii="仿宋_GB2312" w:hAnsi="仿宋" w:eastAsia="仿宋_GB2312"/>
                <w:sz w:val="24"/>
              </w:rPr>
              <w:t>中车唐山机车车辆有限公司</w:t>
            </w:r>
            <w:r>
              <w:rPr>
                <w:rFonts w:hint="eastAsia" w:ascii="仿宋_GB2312" w:hAnsi="仿宋" w:eastAsia="仿宋_GB2312"/>
                <w:sz w:val="24"/>
              </w:rPr>
              <w:t>铝合金厂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2376" w:type="dxa"/>
            <w:tcBorders>
              <w:top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sz w:val="24"/>
              </w:rPr>
            </w:pPr>
            <w:r>
              <w:rPr>
                <w:rFonts w:hint="eastAsia" w:ascii="仿宋_GB2312" w:hAnsi="仿宋" w:eastAsia="仿宋_GB2312"/>
                <w:sz w:val="24"/>
              </w:rPr>
              <w:t>项目性质</w:t>
            </w:r>
          </w:p>
        </w:tc>
        <w:tc>
          <w:tcPr>
            <w:tcW w:w="6152" w:type="dxa"/>
            <w:gridSpan w:val="3"/>
            <w:tcBorders>
              <w:top w:val="single" w:color="auto" w:sz="4" w:space="0"/>
              <w:left w:val="single" w:color="auto" w:sz="4" w:space="0"/>
              <w:bottom w:val="single" w:color="auto" w:sz="4" w:space="0"/>
            </w:tcBorders>
            <w:vAlign w:val="center"/>
          </w:tcPr>
          <w:p>
            <w:pPr>
              <w:spacing w:line="340" w:lineRule="exact"/>
              <w:jc w:val="center"/>
              <w:rPr>
                <w:rFonts w:ascii="仿宋_GB2312" w:hAnsi="仿宋" w:eastAsia="仿宋_GB2312"/>
                <w:sz w:val="24"/>
              </w:rPr>
            </w:pPr>
            <w:r>
              <w:rPr>
                <w:rFonts w:hint="eastAsia" w:ascii="仿宋_GB2312" w:hAnsi="仿宋" w:eastAsia="仿宋_GB2312"/>
                <w:sz w:val="24"/>
              </w:rPr>
              <w:t>新建□  改建□  扩建□  技术改造</w:t>
            </w:r>
            <w:r>
              <w:rPr>
                <w:rFonts w:hint="eastAsia" w:ascii="Arial Unicode MS" w:hAnsi="Arial Unicode MS" w:eastAsia="Arial Unicode MS" w:cs="Arial Unicode MS"/>
                <w:sz w:val="24"/>
                <w:szCs w:val="18"/>
              </w:rPr>
              <w:t>☑</w:t>
            </w:r>
            <w:r>
              <w:rPr>
                <w:rFonts w:hint="eastAsia" w:ascii="仿宋_GB2312" w:hAnsi="仿宋" w:eastAsia="仿宋_GB2312"/>
                <w:sz w:val="24"/>
              </w:rPr>
              <w:t xml:space="preserve">  技术引进□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2376" w:type="dxa"/>
            <w:tcBorders>
              <w:top w:val="single" w:color="auto" w:sz="4" w:space="0"/>
              <w:bottom w:val="single" w:color="auto" w:sz="4" w:space="0"/>
              <w:right w:val="single" w:color="auto" w:sz="4" w:space="0"/>
            </w:tcBorders>
            <w:vAlign w:val="center"/>
          </w:tcPr>
          <w:p>
            <w:pPr>
              <w:spacing w:line="340" w:lineRule="exact"/>
              <w:jc w:val="center"/>
              <w:rPr>
                <w:rFonts w:ascii="仿宋_GB2312" w:hAnsi="仿宋" w:eastAsia="仿宋_GB2312"/>
                <w:sz w:val="24"/>
              </w:rPr>
            </w:pPr>
            <w:r>
              <w:rPr>
                <w:rFonts w:hint="eastAsia" w:ascii="仿宋_GB2312" w:hAnsi="仿宋" w:eastAsia="仿宋_GB2312"/>
                <w:sz w:val="24"/>
              </w:rPr>
              <w:t>项目负责人</w:t>
            </w:r>
          </w:p>
        </w:tc>
        <w:tc>
          <w:tcPr>
            <w:tcW w:w="1985" w:type="dxa"/>
            <w:tcBorders>
              <w:top w:val="single" w:color="auto" w:sz="4" w:space="0"/>
              <w:left w:val="single" w:color="auto" w:sz="4" w:space="0"/>
              <w:bottom w:val="single" w:color="auto" w:sz="4" w:space="0"/>
            </w:tcBorders>
            <w:vAlign w:val="center"/>
          </w:tcPr>
          <w:p>
            <w:pPr>
              <w:spacing w:line="340" w:lineRule="exact"/>
              <w:jc w:val="center"/>
              <w:rPr>
                <w:rFonts w:ascii="仿宋_GB2312" w:hAnsi="仿宋" w:eastAsia="仿宋_GB2312"/>
                <w:sz w:val="24"/>
              </w:rPr>
            </w:pPr>
            <w:r>
              <w:rPr>
                <w:rFonts w:hint="eastAsia" w:ascii="仿宋_GB2312" w:hAnsi="仿宋" w:eastAsia="仿宋_GB2312"/>
                <w:sz w:val="24"/>
              </w:rPr>
              <w:t>李宝旺</w:t>
            </w:r>
          </w:p>
        </w:tc>
        <w:tc>
          <w:tcPr>
            <w:tcW w:w="1830" w:type="dxa"/>
            <w:tcBorders>
              <w:top w:val="single" w:color="auto" w:sz="4" w:space="0"/>
              <w:left w:val="single" w:color="auto" w:sz="4" w:space="0"/>
              <w:bottom w:val="single" w:color="auto" w:sz="4" w:space="0"/>
            </w:tcBorders>
            <w:vAlign w:val="center"/>
          </w:tcPr>
          <w:p>
            <w:pPr>
              <w:spacing w:line="340" w:lineRule="exact"/>
              <w:jc w:val="center"/>
              <w:rPr>
                <w:rFonts w:ascii="仿宋_GB2312" w:hAnsi="仿宋" w:eastAsia="仿宋_GB2312"/>
                <w:sz w:val="24"/>
              </w:rPr>
            </w:pPr>
            <w:r>
              <w:rPr>
                <w:rFonts w:hint="eastAsia" w:ascii="仿宋_GB2312" w:hAnsi="仿宋" w:eastAsia="仿宋_GB2312"/>
                <w:sz w:val="24"/>
              </w:rPr>
              <w:t>联系电话</w:t>
            </w:r>
          </w:p>
        </w:tc>
        <w:tc>
          <w:tcPr>
            <w:tcW w:w="2337" w:type="dxa"/>
            <w:tcBorders>
              <w:top w:val="single" w:color="auto" w:sz="4" w:space="0"/>
              <w:left w:val="single" w:color="auto" w:sz="4" w:space="0"/>
              <w:bottom w:val="single" w:color="auto" w:sz="4" w:space="0"/>
            </w:tcBorders>
            <w:vAlign w:val="center"/>
          </w:tcPr>
          <w:p>
            <w:pPr>
              <w:spacing w:line="340" w:lineRule="exact"/>
              <w:jc w:val="center"/>
              <w:rPr>
                <w:rFonts w:ascii="仿宋_GB2312" w:hAnsi="仿宋" w:eastAsia="仿宋_GB2312"/>
                <w:sz w:val="24"/>
              </w:rPr>
            </w:pPr>
            <w:r>
              <w:rPr>
                <w:rFonts w:hint="eastAsia" w:ascii="仿宋_GB2312" w:hAnsi="仿宋" w:eastAsia="仿宋_GB2312"/>
                <w:sz w:val="24"/>
              </w:rPr>
              <w:t>0315-3089168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2376" w:type="dxa"/>
            <w:tcBorders>
              <w:top w:val="single" w:color="auto" w:sz="4" w:space="0"/>
              <w:right w:val="single" w:color="auto" w:sz="4" w:space="0"/>
            </w:tcBorders>
            <w:vAlign w:val="center"/>
          </w:tcPr>
          <w:p>
            <w:pPr>
              <w:spacing w:line="460" w:lineRule="exact"/>
              <w:jc w:val="center"/>
              <w:rPr>
                <w:rFonts w:ascii="仿宋_GB2312" w:hAnsi="仿宋" w:eastAsia="仿宋_GB2312"/>
                <w:szCs w:val="21"/>
              </w:rPr>
            </w:pPr>
            <w:r>
              <w:rPr>
                <w:rFonts w:hint="eastAsia" w:ascii="仿宋_GB2312" w:hAnsi="仿宋" w:eastAsia="仿宋_GB2312"/>
                <w:sz w:val="24"/>
                <w:szCs w:val="21"/>
              </w:rPr>
              <w:t>公示信息类别</w:t>
            </w:r>
          </w:p>
        </w:tc>
        <w:tc>
          <w:tcPr>
            <w:tcW w:w="6152" w:type="dxa"/>
            <w:gridSpan w:val="3"/>
            <w:tcBorders>
              <w:top w:val="single" w:color="auto" w:sz="4" w:space="0"/>
              <w:left w:val="single" w:color="auto" w:sz="4" w:space="0"/>
              <w:bottom w:val="single" w:color="auto" w:sz="4" w:space="0"/>
            </w:tcBorders>
            <w:vAlign w:val="center"/>
          </w:tcPr>
          <w:p>
            <w:pPr>
              <w:spacing w:line="460" w:lineRule="exact"/>
              <w:rPr>
                <w:rFonts w:ascii="仿宋_GB2312" w:hAnsi="仿宋" w:eastAsia="仿宋_GB2312"/>
                <w:sz w:val="24"/>
                <w:szCs w:val="18"/>
              </w:rPr>
            </w:pPr>
            <w:r>
              <w:rPr>
                <w:rFonts w:hint="eastAsia" w:ascii="仿宋_GB2312" w:hAnsi="仿宋" w:eastAsia="仿宋_GB2312"/>
                <w:sz w:val="24"/>
                <w:szCs w:val="18"/>
              </w:rPr>
              <w:t xml:space="preserve">职业病危害预评价 □    </w:t>
            </w:r>
          </w:p>
          <w:p>
            <w:pPr>
              <w:spacing w:line="460" w:lineRule="exact"/>
              <w:rPr>
                <w:rFonts w:ascii="仿宋_GB2312" w:hAnsi="仿宋" w:eastAsia="仿宋_GB2312"/>
                <w:sz w:val="24"/>
                <w:szCs w:val="18"/>
              </w:rPr>
            </w:pPr>
            <w:r>
              <w:rPr>
                <w:rFonts w:hint="eastAsia" w:ascii="仿宋_GB2312" w:hAnsi="仿宋" w:eastAsia="仿宋_GB2312"/>
                <w:sz w:val="24"/>
                <w:szCs w:val="18"/>
              </w:rPr>
              <w:t xml:space="preserve">职业病防护设施设计 </w:t>
            </w:r>
            <w:r>
              <w:rPr>
                <w:rFonts w:hint="eastAsia" w:ascii="Arial Unicode MS" w:hAnsi="Arial Unicode MS" w:eastAsia="Arial Unicode MS" w:cs="Arial Unicode MS"/>
                <w:sz w:val="24"/>
                <w:szCs w:val="18"/>
              </w:rPr>
              <w:t>☑</w:t>
            </w:r>
            <w:r>
              <w:rPr>
                <w:rFonts w:hint="eastAsia" w:ascii="仿宋_GB2312" w:hAnsi="仿宋" w:eastAsia="仿宋_GB2312"/>
                <w:sz w:val="24"/>
                <w:szCs w:val="18"/>
              </w:rPr>
              <w:t xml:space="preserve">   </w:t>
            </w:r>
          </w:p>
          <w:p>
            <w:pPr>
              <w:spacing w:line="460" w:lineRule="exact"/>
              <w:jc w:val="left"/>
              <w:rPr>
                <w:rFonts w:ascii="仿宋_GB2312" w:hAnsi="仿宋" w:eastAsia="仿宋_GB2312"/>
                <w:szCs w:val="21"/>
              </w:rPr>
            </w:pPr>
            <w:r>
              <w:rPr>
                <w:rFonts w:hint="eastAsia" w:ascii="仿宋_GB2312" w:hAnsi="仿宋" w:eastAsia="仿宋_GB2312"/>
                <w:sz w:val="24"/>
                <w:szCs w:val="18"/>
              </w:rPr>
              <w:t>控制效果评价与职业病防护设施验收□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60" w:hRule="atLeast"/>
          <w:jc w:val="center"/>
        </w:trPr>
        <w:tc>
          <w:tcPr>
            <w:tcW w:w="2376" w:type="dxa"/>
            <w:tcBorders>
              <w:top w:val="single" w:color="auto" w:sz="4" w:space="0"/>
              <w:right w:val="single" w:color="auto" w:sz="4" w:space="0"/>
            </w:tcBorders>
            <w:vAlign w:val="center"/>
          </w:tcPr>
          <w:p>
            <w:pPr>
              <w:spacing w:line="460" w:lineRule="exact"/>
              <w:jc w:val="center"/>
              <w:rPr>
                <w:rFonts w:ascii="仿宋_GB2312" w:hAnsi="仿宋" w:eastAsia="仿宋_GB2312"/>
                <w:sz w:val="24"/>
              </w:rPr>
            </w:pPr>
            <w:r>
              <w:rPr>
                <w:rFonts w:hint="eastAsia" w:ascii="仿宋_GB2312" w:hAnsi="仿宋" w:eastAsia="仿宋_GB2312"/>
                <w:sz w:val="24"/>
              </w:rPr>
              <w:t>评价报告编制单位或职业病防护设施设计单位</w:t>
            </w:r>
          </w:p>
        </w:tc>
        <w:tc>
          <w:tcPr>
            <w:tcW w:w="1985" w:type="dxa"/>
            <w:tcBorders>
              <w:top w:val="single" w:color="auto" w:sz="4" w:space="0"/>
              <w:left w:val="single" w:color="auto" w:sz="4" w:space="0"/>
              <w:right w:val="single" w:color="auto" w:sz="4" w:space="0"/>
            </w:tcBorders>
            <w:vAlign w:val="center"/>
          </w:tcPr>
          <w:p>
            <w:pPr>
              <w:snapToGrid w:val="0"/>
              <w:spacing w:line="360" w:lineRule="auto"/>
              <w:jc w:val="center"/>
              <w:rPr>
                <w:rFonts w:ascii="仿宋_GB2312" w:hAnsi="仿宋" w:eastAsia="仿宋_GB2312"/>
                <w:sz w:val="24"/>
              </w:rPr>
            </w:pPr>
            <w:r>
              <w:rPr>
                <w:rFonts w:hint="eastAsia" w:ascii="仿宋_GB2312" w:hAnsi="仿宋" w:eastAsia="仿宋_GB2312"/>
                <w:sz w:val="24"/>
              </w:rPr>
              <w:t>中国联合工程公司北京分院北京鑫通达轨道交通工程设计有限公司</w:t>
            </w:r>
          </w:p>
        </w:tc>
        <w:tc>
          <w:tcPr>
            <w:tcW w:w="1830" w:type="dxa"/>
            <w:tcBorders>
              <w:top w:val="single" w:color="auto" w:sz="4" w:space="0"/>
              <w:left w:val="single" w:color="auto" w:sz="4" w:space="0"/>
            </w:tcBorders>
            <w:vAlign w:val="center"/>
          </w:tcPr>
          <w:p>
            <w:pPr>
              <w:spacing w:line="460" w:lineRule="exact"/>
              <w:jc w:val="center"/>
              <w:rPr>
                <w:rFonts w:ascii="仿宋_GB2312" w:hAnsi="仿宋" w:eastAsia="仿宋_GB2312"/>
                <w:sz w:val="24"/>
              </w:rPr>
            </w:pPr>
            <w:r>
              <w:rPr>
                <w:rFonts w:hint="eastAsia" w:ascii="仿宋_GB2312" w:hAnsi="仿宋" w:eastAsia="仿宋_GB2312"/>
                <w:sz w:val="24"/>
              </w:rPr>
              <w:t>联系人及</w:t>
            </w:r>
          </w:p>
          <w:p>
            <w:pPr>
              <w:spacing w:line="460" w:lineRule="exact"/>
              <w:jc w:val="center"/>
              <w:rPr>
                <w:rFonts w:ascii="仿宋_GB2312" w:hAnsi="仿宋" w:eastAsia="仿宋_GB2312"/>
                <w:sz w:val="24"/>
              </w:rPr>
            </w:pPr>
            <w:r>
              <w:rPr>
                <w:rFonts w:hint="eastAsia" w:ascii="仿宋_GB2312" w:hAnsi="仿宋" w:eastAsia="仿宋_GB2312"/>
                <w:sz w:val="24"/>
              </w:rPr>
              <w:t>联系电话</w:t>
            </w:r>
          </w:p>
        </w:tc>
        <w:tc>
          <w:tcPr>
            <w:tcW w:w="2337" w:type="dxa"/>
            <w:tcBorders>
              <w:top w:val="single" w:color="auto" w:sz="4" w:space="0"/>
              <w:left w:val="single" w:color="auto" w:sz="4" w:space="0"/>
            </w:tcBorders>
            <w:vAlign w:val="center"/>
          </w:tcPr>
          <w:p>
            <w:pPr>
              <w:spacing w:line="460" w:lineRule="exact"/>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吕碧峰</w:t>
            </w:r>
          </w:p>
          <w:p>
            <w:pPr>
              <w:spacing w:line="460" w:lineRule="exact"/>
              <w:jc w:val="center"/>
              <w:rPr>
                <w:rFonts w:ascii="仿宋_GB2312" w:hAnsi="仿宋" w:eastAsia="仿宋_GB2312"/>
                <w:sz w:val="24"/>
              </w:rPr>
            </w:pPr>
            <w:r>
              <w:rPr>
                <w:rFonts w:hint="eastAsia" w:ascii="仿宋_GB2312" w:hAnsi="仿宋" w:eastAsia="仿宋_GB2312" w:cs="宋体"/>
                <w:color w:val="000000"/>
                <w:kern w:val="0"/>
                <w:sz w:val="28"/>
                <w:szCs w:val="28"/>
              </w:rPr>
              <w:t>010-63749128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jc w:val="center"/>
        </w:trPr>
        <w:tc>
          <w:tcPr>
            <w:tcW w:w="8528" w:type="dxa"/>
            <w:gridSpan w:val="4"/>
            <w:tcBorders>
              <w:top w:val="single" w:color="auto" w:sz="4" w:space="0"/>
              <w:bottom w:val="single" w:color="auto" w:sz="4" w:space="0"/>
            </w:tcBorders>
          </w:tcPr>
          <w:p>
            <w:pPr>
              <w:spacing w:line="340" w:lineRule="exact"/>
              <w:rPr>
                <w:rFonts w:ascii="仿宋_GB2312" w:hAnsi="仿宋" w:eastAsia="仿宋_GB2312"/>
                <w:b w:val="0"/>
                <w:bCs w:val="0"/>
                <w:sz w:val="24"/>
                <w:szCs w:val="24"/>
              </w:rPr>
            </w:pPr>
            <w:r>
              <w:rPr>
                <w:rFonts w:hint="eastAsia" w:ascii="仿宋_GB2312" w:hAnsi="仿宋" w:eastAsia="仿宋_GB2312"/>
                <w:b w:val="0"/>
                <w:bCs w:val="0"/>
                <w:sz w:val="24"/>
                <w:szCs w:val="24"/>
              </w:rPr>
              <w:t>评审（验收）情况（包括评审验收时间、主持人、评审验收人员、评价结论、评审及验收意见等）：</w:t>
            </w:r>
          </w:p>
          <w:p>
            <w:pPr>
              <w:spacing w:line="340" w:lineRule="exact"/>
              <w:rPr>
                <w:rFonts w:ascii="仿宋_GB2312" w:hAnsi="仿宋" w:eastAsia="仿宋_GB2312"/>
                <w:sz w:val="24"/>
              </w:rPr>
            </w:pPr>
            <w:r>
              <w:rPr>
                <w:rFonts w:hint="eastAsia" w:ascii="仿宋_GB2312" w:hAnsi="仿宋" w:eastAsia="仿宋_GB2312"/>
                <w:sz w:val="24"/>
              </w:rPr>
              <w:t>评审时间：2017年7月</w:t>
            </w:r>
          </w:p>
          <w:p>
            <w:pPr>
              <w:spacing w:line="340" w:lineRule="exact"/>
              <w:rPr>
                <w:rFonts w:ascii="仿宋_GB2312" w:hAnsi="仿宋" w:eastAsia="仿宋_GB2312"/>
                <w:sz w:val="24"/>
              </w:rPr>
            </w:pPr>
            <w:r>
              <w:rPr>
                <w:rFonts w:hint="eastAsia" w:ascii="仿宋_GB2312" w:hAnsi="仿宋" w:eastAsia="仿宋_GB2312"/>
                <w:sz w:val="24"/>
              </w:rPr>
              <w:t>主持人：高继胜</w:t>
            </w:r>
          </w:p>
          <w:p>
            <w:pPr>
              <w:spacing w:line="340" w:lineRule="exact"/>
              <w:rPr>
                <w:rFonts w:ascii="仿宋_GB2312" w:hAnsi="仿宋" w:eastAsia="仿宋_GB2312"/>
                <w:sz w:val="24"/>
              </w:rPr>
            </w:pPr>
            <w:r>
              <w:rPr>
                <w:rFonts w:hint="eastAsia" w:ascii="仿宋_GB2312" w:hAnsi="仿宋" w:eastAsia="仿宋_GB2312"/>
                <w:sz w:val="24"/>
              </w:rPr>
              <w:t>评审人员：王丽霞、张志全、孙永顺</w:t>
            </w:r>
          </w:p>
          <w:p>
            <w:pPr>
              <w:spacing w:line="340" w:lineRule="exact"/>
              <w:rPr>
                <w:rFonts w:ascii="仿宋_GB2312" w:hAnsi="仿宋" w:eastAsia="仿宋_GB2312"/>
                <w:bCs/>
                <w:sz w:val="24"/>
              </w:rPr>
            </w:pPr>
            <w:r>
              <w:rPr>
                <w:rFonts w:hint="eastAsia" w:ascii="仿宋_GB2312" w:hAnsi="仿宋" w:eastAsia="仿宋_GB2312"/>
                <w:sz w:val="24"/>
              </w:rPr>
              <w:t>评价结论：该</w:t>
            </w:r>
            <w:r>
              <w:rPr>
                <w:rFonts w:hint="eastAsia" w:ascii="仿宋_GB2312" w:hAnsi="仿宋" w:eastAsia="仿宋_GB2312"/>
                <w:bCs/>
                <w:sz w:val="24"/>
              </w:rPr>
              <w:t>项目职业病危害风险分类为一般</w:t>
            </w:r>
          </w:p>
          <w:p>
            <w:pPr>
              <w:spacing w:line="340" w:lineRule="exact"/>
              <w:rPr>
                <w:rFonts w:ascii="仿宋_GB2312" w:hAnsi="仿宋" w:eastAsia="仿宋_GB2312"/>
                <w:sz w:val="24"/>
              </w:rPr>
            </w:pPr>
            <w:r>
              <w:rPr>
                <w:rFonts w:hint="eastAsia" w:ascii="仿宋_GB2312" w:hAnsi="仿宋" w:eastAsia="仿宋_GB2312"/>
                <w:sz w:val="24"/>
              </w:rPr>
              <w:t>评审意见：</w:t>
            </w:r>
          </w:p>
          <w:p>
            <w:pPr>
              <w:spacing w:line="340" w:lineRule="exact"/>
              <w:rPr>
                <w:rFonts w:ascii="仿宋_GB2312" w:hAnsi="仿宋" w:eastAsia="仿宋_GB2312"/>
                <w:sz w:val="24"/>
              </w:rPr>
            </w:pPr>
            <w:r>
              <w:rPr>
                <w:rFonts w:hint="eastAsia" w:ascii="仿宋_GB2312" w:hAnsi="仿宋" w:eastAsia="仿宋_GB2312"/>
                <w:sz w:val="24"/>
              </w:rPr>
              <w:t>中车唐山机车车辆有限公司组织专家对《中车唐山机车车辆有限公司高速车车体制造新模式项目职业病防护设施设计专篇》</w:t>
            </w:r>
            <w:r>
              <w:rPr>
                <w:rFonts w:ascii="仿宋_GB2312" w:hAnsi="仿宋" w:eastAsia="仿宋_GB2312"/>
                <w:sz w:val="24"/>
              </w:rPr>
              <w:t>(</w:t>
            </w:r>
            <w:r>
              <w:rPr>
                <w:rFonts w:hint="eastAsia" w:ascii="仿宋_GB2312" w:hAnsi="仿宋" w:eastAsia="仿宋_GB2312"/>
                <w:sz w:val="24"/>
              </w:rPr>
              <w:t>以下简称《专篇》</w:t>
            </w:r>
            <w:r>
              <w:rPr>
                <w:rFonts w:ascii="仿宋_GB2312" w:hAnsi="仿宋" w:eastAsia="仿宋_GB2312"/>
                <w:sz w:val="24"/>
              </w:rPr>
              <w:t>)</w:t>
            </w:r>
            <w:r>
              <w:rPr>
                <w:rFonts w:hint="eastAsia" w:ascii="仿宋_GB2312" w:hAnsi="仿宋" w:eastAsia="仿宋_GB2312"/>
                <w:sz w:val="24"/>
              </w:rPr>
              <w:t>进行了评审。经过讨论和审议</w:t>
            </w:r>
            <w:r>
              <w:rPr>
                <w:rFonts w:ascii="仿宋_GB2312" w:hAnsi="仿宋" w:eastAsia="仿宋_GB2312"/>
                <w:sz w:val="24"/>
              </w:rPr>
              <w:t>,</w:t>
            </w:r>
            <w:r>
              <w:rPr>
                <w:rFonts w:hint="eastAsia" w:ascii="仿宋_GB2312" w:hAnsi="仿宋" w:eastAsia="仿宋_GB2312"/>
                <w:sz w:val="24"/>
              </w:rPr>
              <w:t>专家组认为</w:t>
            </w:r>
            <w:r>
              <w:rPr>
                <w:rFonts w:ascii="仿宋_GB2312" w:hAnsi="仿宋" w:eastAsia="仿宋_GB2312"/>
                <w:sz w:val="24"/>
              </w:rPr>
              <w:t>,</w:t>
            </w:r>
            <w:r>
              <w:rPr>
                <w:rFonts w:hint="eastAsia" w:ascii="仿宋_GB2312" w:hAnsi="仿宋" w:eastAsia="仿宋_GB2312"/>
                <w:sz w:val="24"/>
              </w:rPr>
              <w:t>《专篇》的格式、内容规范</w:t>
            </w:r>
            <w:r>
              <w:rPr>
                <w:rFonts w:ascii="仿宋_GB2312" w:hAnsi="仿宋" w:eastAsia="仿宋_GB2312"/>
                <w:sz w:val="24"/>
              </w:rPr>
              <w:t>,</w:t>
            </w:r>
            <w:r>
              <w:rPr>
                <w:rFonts w:hint="eastAsia" w:ascii="仿宋_GB2312" w:hAnsi="仿宋" w:eastAsia="仿宋_GB2312"/>
                <w:sz w:val="24"/>
              </w:rPr>
              <w:t>基本符合国家相关法律、法规和标准的要求。《专篇》对建设项目施工和生产过程可能产生的职业病危害因素进行了辨识</w:t>
            </w:r>
            <w:r>
              <w:rPr>
                <w:rFonts w:ascii="仿宋_GB2312" w:hAnsi="仿宋" w:eastAsia="仿宋_GB2312"/>
                <w:sz w:val="24"/>
              </w:rPr>
              <w:t>,</w:t>
            </w:r>
            <w:r>
              <w:rPr>
                <w:rFonts w:hint="eastAsia" w:ascii="仿宋_GB2312" w:hAnsi="仿宋" w:eastAsia="仿宋_GB2312"/>
                <w:sz w:val="24"/>
              </w:rPr>
              <w:t>并对应采取的职业病防护设施、职业卫生管理措施进行了设计</w:t>
            </w:r>
            <w:r>
              <w:rPr>
                <w:rFonts w:ascii="仿宋_GB2312" w:hAnsi="仿宋" w:eastAsia="仿宋_GB2312"/>
                <w:sz w:val="24"/>
              </w:rPr>
              <w:t>,</w:t>
            </w:r>
            <w:r>
              <w:rPr>
                <w:rFonts w:hint="eastAsia" w:ascii="仿宋_GB2312" w:hAnsi="仿宋" w:eastAsia="仿宋_GB2312"/>
                <w:sz w:val="24"/>
              </w:rPr>
              <w:t>对其预期效果进行了评价。职业病防护设施及措施有效、可行</w:t>
            </w:r>
            <w:r>
              <w:rPr>
                <w:rFonts w:ascii="仿宋_GB2312" w:hAnsi="仿宋" w:eastAsia="仿宋_GB2312"/>
                <w:sz w:val="24"/>
              </w:rPr>
              <w:t>,</w:t>
            </w:r>
            <w:r>
              <w:rPr>
                <w:rFonts w:hint="eastAsia" w:ascii="仿宋_GB2312" w:hAnsi="仿宋" w:eastAsia="仿宋_GB2312"/>
                <w:sz w:val="24"/>
              </w:rPr>
              <w:t>基本满足建设项目职业病危害防治要求</w:t>
            </w:r>
            <w:r>
              <w:rPr>
                <w:rFonts w:ascii="仿宋_GB2312" w:hAnsi="仿宋" w:eastAsia="仿宋_GB2312"/>
                <w:sz w:val="24"/>
              </w:rPr>
              <w:t>,</w:t>
            </w:r>
            <w:r>
              <w:rPr>
                <w:rFonts w:hint="eastAsia" w:ascii="仿宋_GB2312" w:hAnsi="仿宋" w:eastAsia="仿宋_GB2312"/>
                <w:sz w:val="24"/>
              </w:rPr>
              <w:t>原则同意通过该职业病防护设施设计专篇的评审。但设计单位应按照以下意见对专篇进行补充和修改</w:t>
            </w:r>
            <w:r>
              <w:rPr>
                <w:rFonts w:ascii="仿宋_GB2312" w:hAnsi="仿宋" w:eastAsia="仿宋_GB2312"/>
                <w:sz w:val="24"/>
              </w:rPr>
              <w:t>,</w:t>
            </w:r>
            <w:r>
              <w:rPr>
                <w:rFonts w:hint="eastAsia" w:ascii="仿宋_GB2312" w:hAnsi="仿宋" w:eastAsia="仿宋_GB2312"/>
                <w:sz w:val="24"/>
              </w:rPr>
              <w:t>并经专家组长确认后</w:t>
            </w:r>
            <w:r>
              <w:rPr>
                <w:rFonts w:ascii="仿宋_GB2312" w:hAnsi="仿宋" w:eastAsia="仿宋_GB2312"/>
                <w:sz w:val="24"/>
              </w:rPr>
              <w:t>,</w:t>
            </w:r>
            <w:r>
              <w:rPr>
                <w:rFonts w:hint="eastAsia" w:ascii="仿宋_GB2312" w:hAnsi="仿宋" w:eastAsia="仿宋_GB2312"/>
                <w:sz w:val="24"/>
              </w:rPr>
              <w:t>留档备查</w:t>
            </w:r>
          </w:p>
          <w:p>
            <w:pPr>
              <w:spacing w:line="340" w:lineRule="exact"/>
              <w:rPr>
                <w:rFonts w:ascii="仿宋_GB2312" w:hAnsi="仿宋" w:eastAsia="仿宋_GB2312"/>
                <w:sz w:val="24"/>
              </w:rPr>
            </w:pPr>
            <w:r>
              <w:rPr>
                <w:rFonts w:ascii="仿宋_GB2312" w:hAnsi="仿宋" w:eastAsia="仿宋_GB2312"/>
                <w:sz w:val="24"/>
              </w:rPr>
              <w:t>1</w:t>
            </w:r>
            <w:r>
              <w:rPr>
                <w:rFonts w:hint="eastAsia" w:ascii="仿宋_GB2312" w:hAnsi="仿宋" w:eastAsia="仿宋_GB2312"/>
                <w:sz w:val="24"/>
              </w:rPr>
              <w:t>、补充完善设计依据</w:t>
            </w:r>
            <w:r>
              <w:rPr>
                <w:rFonts w:ascii="仿宋_GB2312" w:hAnsi="仿宋" w:eastAsia="仿宋_GB2312"/>
                <w:sz w:val="24"/>
              </w:rPr>
              <w:t>;</w:t>
            </w:r>
          </w:p>
          <w:p>
            <w:pPr>
              <w:spacing w:line="340" w:lineRule="exact"/>
              <w:rPr>
                <w:rFonts w:ascii="仿宋_GB2312" w:hAnsi="仿宋" w:eastAsia="仿宋_GB2312"/>
                <w:sz w:val="24"/>
              </w:rPr>
            </w:pPr>
            <w:r>
              <w:rPr>
                <w:rFonts w:ascii="仿宋_GB2312" w:hAnsi="仿宋" w:eastAsia="仿宋_GB2312"/>
                <w:sz w:val="24"/>
              </w:rPr>
              <w:t>2</w:t>
            </w:r>
            <w:r>
              <w:rPr>
                <w:rFonts w:hint="eastAsia" w:ascii="仿宋_GB2312" w:hAnsi="仿宋" w:eastAsia="仿宋_GB2312"/>
                <w:sz w:val="24"/>
              </w:rPr>
              <w:t>、完善照度设计内容</w:t>
            </w:r>
            <w:r>
              <w:rPr>
                <w:rFonts w:ascii="仿宋_GB2312" w:hAnsi="仿宋" w:eastAsia="仿宋_GB2312"/>
                <w:sz w:val="24"/>
              </w:rPr>
              <w:t>;</w:t>
            </w:r>
          </w:p>
          <w:p>
            <w:pPr>
              <w:spacing w:line="340" w:lineRule="exact"/>
              <w:rPr>
                <w:rFonts w:ascii="仿宋_GB2312" w:hAnsi="仿宋" w:eastAsia="仿宋_GB2312"/>
                <w:sz w:val="24"/>
              </w:rPr>
            </w:pPr>
            <w:r>
              <w:rPr>
                <w:rFonts w:ascii="仿宋_GB2312" w:hAnsi="仿宋" w:eastAsia="仿宋_GB2312"/>
                <w:sz w:val="24"/>
              </w:rPr>
              <w:t>3</w:t>
            </w:r>
            <w:r>
              <w:rPr>
                <w:rFonts w:hint="eastAsia" w:ascii="仿宋_GB2312" w:hAnsi="仿宋" w:eastAsia="仿宋_GB2312"/>
                <w:sz w:val="24"/>
              </w:rPr>
              <w:t>、补充完善警示标识的设计</w:t>
            </w:r>
            <w:r>
              <w:rPr>
                <w:rFonts w:ascii="仿宋_GB2312" w:hAnsi="仿宋" w:eastAsia="仿宋_GB2312"/>
                <w:sz w:val="24"/>
              </w:rPr>
              <w:t>;</w:t>
            </w:r>
          </w:p>
          <w:p>
            <w:pPr>
              <w:spacing w:line="340" w:lineRule="exact"/>
              <w:rPr>
                <w:rFonts w:ascii="仿宋_GB2312" w:hAnsi="仿宋" w:eastAsia="仿宋_GB2312"/>
                <w:sz w:val="24"/>
              </w:rPr>
            </w:pPr>
            <w:r>
              <w:rPr>
                <w:rFonts w:ascii="仿宋_GB2312" w:hAnsi="仿宋" w:eastAsia="仿宋_GB2312"/>
                <w:sz w:val="24"/>
              </w:rPr>
              <w:t>4</w:t>
            </w:r>
            <w:r>
              <w:rPr>
                <w:rFonts w:hint="eastAsia" w:ascii="仿宋_GB2312" w:hAnsi="仿宋" w:eastAsia="仿宋_GB2312"/>
                <w:sz w:val="24"/>
              </w:rPr>
              <w:t>、完善专家提出的其他意见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56" w:hRule="atLeast"/>
          <w:jc w:val="center"/>
        </w:trPr>
        <w:tc>
          <w:tcPr>
            <w:tcW w:w="8528" w:type="dxa"/>
            <w:gridSpan w:val="4"/>
            <w:tcBorders>
              <w:top w:val="single" w:color="auto" w:sz="4" w:space="0"/>
              <w:bottom w:val="single" w:color="auto" w:sz="4" w:space="0"/>
            </w:tcBorders>
          </w:tcPr>
          <w:p>
            <w:pPr>
              <w:spacing w:line="340" w:lineRule="exact"/>
              <w:rPr>
                <w:rFonts w:ascii="仿宋_GB2312" w:hAnsi="仿宋" w:eastAsia="仿宋_GB2312"/>
                <w:sz w:val="24"/>
              </w:rPr>
            </w:pPr>
            <w:r>
              <w:rPr>
                <w:rFonts w:hint="eastAsia" w:ascii="仿宋_GB2312" w:hAnsi="仿宋" w:eastAsia="仿宋_GB2312"/>
                <w:sz w:val="24"/>
              </w:rPr>
              <w:t>评审（验收）意见的整改落实情况：</w:t>
            </w:r>
          </w:p>
          <w:p>
            <w:pPr>
              <w:spacing w:line="340" w:lineRule="exact"/>
              <w:rPr>
                <w:rFonts w:ascii="仿宋_GB2312" w:hAnsi="仿宋" w:eastAsia="仿宋_GB2312"/>
                <w:sz w:val="24"/>
              </w:rPr>
            </w:pPr>
          </w:p>
          <w:p>
            <w:pPr>
              <w:spacing w:line="340" w:lineRule="exact"/>
              <w:rPr>
                <w:rFonts w:ascii="仿宋_GB2312" w:hAnsi="仿宋" w:eastAsia="仿宋_GB2312"/>
                <w:sz w:val="24"/>
              </w:rPr>
            </w:pPr>
            <w:r>
              <w:rPr>
                <w:rFonts w:hint="eastAsia" w:ascii="仿宋_GB2312" w:hAnsi="仿宋" w:eastAsia="仿宋_GB2312"/>
                <w:sz w:val="24"/>
              </w:rPr>
              <w:t>已按专家意见修改，同意通过复审</w:t>
            </w:r>
          </w:p>
        </w:tc>
      </w:tr>
    </w:tbl>
    <w:p>
      <w:pPr>
        <w:rPr>
          <w:lang w:val="en-US"/>
        </w:rPr>
      </w:pPr>
      <w:r>
        <w:rPr>
          <w:rFonts w:hint="eastAsia" w:ascii="仿宋" w:hAnsi="仿宋" w:eastAsia="仿宋"/>
          <w:sz w:val="24"/>
        </w:rPr>
        <w:t>制表人：</w:t>
      </w:r>
      <w:r>
        <w:rPr>
          <w:rFonts w:hint="eastAsia" w:ascii="仿宋" w:hAnsi="仿宋" w:eastAsia="仿宋"/>
          <w:sz w:val="24"/>
          <w:lang w:eastAsia="zh-CN"/>
        </w:rPr>
        <w:t>孔令超</w:t>
      </w:r>
      <w:r>
        <w:rPr>
          <w:rFonts w:hint="eastAsia" w:ascii="仿宋" w:hAnsi="仿宋" w:eastAsia="仿宋"/>
          <w:sz w:val="24"/>
        </w:rPr>
        <w:t xml:space="preserve">     制表日期：</w:t>
      </w:r>
      <w:r>
        <w:rPr>
          <w:rFonts w:hint="eastAsia" w:ascii="仿宋" w:hAnsi="仿宋" w:eastAsia="仿宋"/>
          <w:sz w:val="24"/>
          <w:lang w:val="en-US" w:eastAsia="zh-CN"/>
        </w:rPr>
        <w:t>2017.7</w:t>
      </w:r>
      <w:r>
        <w:rPr>
          <w:rFonts w:hint="eastAsia" w:ascii="仿宋" w:hAnsi="仿宋" w:eastAsia="仿宋"/>
          <w:sz w:val="24"/>
        </w:rPr>
        <w:t xml:space="preserve">     联系电话：</w:t>
      </w:r>
      <w:r>
        <w:rPr>
          <w:rFonts w:hint="eastAsia" w:eastAsia="仿宋"/>
          <w:lang w:val="en-US" w:eastAsia="zh-CN"/>
        </w:rPr>
        <w:t>0315-5126201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F7C99"/>
    <w:rsid w:val="000A29F1"/>
    <w:rsid w:val="002B72B7"/>
    <w:rsid w:val="002E06F3"/>
    <w:rsid w:val="00462EE3"/>
    <w:rsid w:val="005002E5"/>
    <w:rsid w:val="00772164"/>
    <w:rsid w:val="008504B6"/>
    <w:rsid w:val="0096480F"/>
    <w:rsid w:val="009B24A7"/>
    <w:rsid w:val="00A00A01"/>
    <w:rsid w:val="00AF7C99"/>
    <w:rsid w:val="00E226C3"/>
    <w:rsid w:val="00E840FB"/>
    <w:rsid w:val="00EA5B23"/>
    <w:rsid w:val="3BBA3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Subtitle"/>
    <w:basedOn w:val="1"/>
    <w:next w:val="1"/>
    <w:link w:val="10"/>
    <w:qFormat/>
    <w:uiPriority w:val="0"/>
    <w:pPr>
      <w:spacing w:before="240" w:after="60" w:line="312" w:lineRule="auto"/>
      <w:jc w:val="center"/>
      <w:outlineLvl w:val="1"/>
    </w:pPr>
    <w:rPr>
      <w:rFonts w:ascii="Cambria" w:hAnsi="Cambria" w:eastAsiaTheme="minorEastAsia"/>
      <w:b/>
      <w:bCs/>
      <w:kern w:val="28"/>
      <w:sz w:val="32"/>
      <w:szCs w:val="32"/>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 w:type="character" w:customStyle="1" w:styleId="9">
    <w:name w:val="副标题 Char"/>
    <w:link w:val="4"/>
    <w:uiPriority w:val="0"/>
    <w:rPr>
      <w:rFonts w:ascii="Cambria" w:hAnsi="Cambria" w:cs="Times New Roman"/>
      <w:b/>
      <w:bCs/>
      <w:kern w:val="28"/>
      <w:sz w:val="32"/>
      <w:szCs w:val="32"/>
    </w:rPr>
  </w:style>
  <w:style w:type="character" w:customStyle="1" w:styleId="10">
    <w:name w:val="副标题 Char1"/>
    <w:basedOn w:val="5"/>
    <w:link w:val="4"/>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121</Words>
  <Characters>691</Characters>
  <Lines>5</Lines>
  <Paragraphs>1</Paragraphs>
  <TotalTime>0</TotalTime>
  <ScaleCrop>false</ScaleCrop>
  <LinksUpToDate>false</LinksUpToDate>
  <CharactersWithSpaces>811</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2018-01-25T07:46:00Z</dcterms:created>
  <dc:creator>刘译阳</dc:creator>
  <cp:lastModifiedBy>klc</cp:lastModifiedBy>
  <dcterms:modified xsi:type="dcterms:W3CDTF">2018-01-29T00:40:04Z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